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5E3" w:rsidRPr="007B35E3" w:rsidRDefault="007B35E3">
      <w:pPr>
        <w:rPr>
          <w:b/>
        </w:rPr>
      </w:pPr>
      <w:bookmarkStart w:id="0" w:name="_GoBack"/>
      <w:bookmarkEnd w:id="0"/>
      <w:r w:rsidRPr="007B35E3">
        <w:rPr>
          <w:b/>
        </w:rPr>
        <w:t>Modificación de la ordenanza de protección de arbolado urbano</w:t>
      </w:r>
    </w:p>
    <w:p w:rsidR="00A940DC" w:rsidRDefault="007B35E3">
      <w:r>
        <w:t xml:space="preserve">Este Ayuntamiento en Pleno, en sesión ordinaria celebrada el día 16 de noviembre de 2018, acordó aprobar la ordenanza de protección del arbolado que se adjunta en documento adjunto. </w:t>
      </w:r>
    </w:p>
    <w:p w:rsidR="007B35E3" w:rsidRDefault="007B35E3">
      <w:r>
        <w:t>Se propone modificar el artículo 11 de dicha ordenanza, con la incorporación del texto que se resalta en color rojo.</w:t>
      </w:r>
    </w:p>
    <w:p w:rsidR="007B35E3" w:rsidRPr="007B35E3" w:rsidRDefault="007B35E3" w:rsidP="007B35E3">
      <w:r w:rsidRPr="007B35E3">
        <w:t>Artículo 11.- Cuantía del ingreso por corta de arbolado</w:t>
      </w:r>
    </w:p>
    <w:p w:rsidR="007B35E3" w:rsidRPr="007B35E3" w:rsidRDefault="007B35E3" w:rsidP="007B35E3">
      <w:r w:rsidRPr="007B35E3">
        <w:t>Según lo establecido en el artículo 3 de la presente Ordenanza, se establece un ingreso público por corta de arbolado como medida compensatoria cuando la obligación de plantación de un ejemplar adulto por cada año del árbol eliminado no sea posible y la tala sea la única alternativa viable.</w:t>
      </w:r>
    </w:p>
    <w:p w:rsidR="007B35E3" w:rsidRPr="007B35E3" w:rsidRDefault="007B35E3" w:rsidP="007B35E3">
      <w:r w:rsidRPr="007B35E3">
        <w:t>Dicho ingreso se establece en función de las características de cada uno de los ejemplares a cortar:</w:t>
      </w:r>
    </w:p>
    <w:tbl>
      <w:tblPr>
        <w:tblW w:w="0" w:type="auto"/>
        <w:tblCellMar>
          <w:left w:w="0" w:type="dxa"/>
          <w:right w:w="0" w:type="dxa"/>
        </w:tblCellMar>
        <w:tblLook w:val="04A0" w:firstRow="1" w:lastRow="0" w:firstColumn="1" w:lastColumn="0" w:noHBand="0" w:noVBand="1"/>
      </w:tblPr>
      <w:tblGrid>
        <w:gridCol w:w="2400"/>
        <w:gridCol w:w="2550"/>
        <w:gridCol w:w="2550"/>
      </w:tblGrid>
      <w:tr w:rsidR="007B35E3" w:rsidRPr="007B35E3" w:rsidTr="007B35E3">
        <w:tc>
          <w:tcPr>
            <w:tcW w:w="2400" w:type="dxa"/>
            <w:tcBorders>
              <w:top w:val="single" w:sz="2" w:space="0" w:color="555555"/>
              <w:bottom w:val="single" w:sz="2" w:space="0" w:color="AAAAAA"/>
            </w:tcBorders>
            <w:tcMar>
              <w:top w:w="96" w:type="dxa"/>
              <w:left w:w="240" w:type="dxa"/>
              <w:bottom w:w="96" w:type="dxa"/>
              <w:right w:w="240" w:type="dxa"/>
            </w:tcMar>
            <w:vAlign w:val="center"/>
            <w:hideMark/>
          </w:tcPr>
          <w:p w:rsidR="007B35E3" w:rsidRPr="007B35E3" w:rsidRDefault="007B35E3" w:rsidP="007B35E3">
            <w:r w:rsidRPr="007B35E3">
              <w:t>Diámetro del tronco a 1,5 metros de altura</w:t>
            </w:r>
          </w:p>
          <w:p w:rsidR="007B35E3" w:rsidRPr="007B35E3" w:rsidRDefault="007B35E3" w:rsidP="007B35E3"/>
          <w:p w:rsidR="007B35E3" w:rsidRPr="007B35E3" w:rsidRDefault="007B35E3" w:rsidP="007B35E3">
            <w:r w:rsidRPr="007B35E3">
              <w:t>(Centímetros)</w:t>
            </w:r>
          </w:p>
          <w:p w:rsidR="007B35E3" w:rsidRPr="007B35E3" w:rsidRDefault="007B35E3" w:rsidP="007B35E3"/>
        </w:tc>
        <w:tc>
          <w:tcPr>
            <w:tcW w:w="2550" w:type="dxa"/>
            <w:tcBorders>
              <w:top w:val="single" w:sz="2" w:space="0" w:color="555555"/>
              <w:bottom w:val="single" w:sz="2" w:space="0" w:color="AAAAAA"/>
            </w:tcBorders>
            <w:tcMar>
              <w:top w:w="96" w:type="dxa"/>
              <w:left w:w="240" w:type="dxa"/>
              <w:bottom w:w="96" w:type="dxa"/>
              <w:right w:w="240" w:type="dxa"/>
            </w:tcMar>
            <w:vAlign w:val="center"/>
            <w:hideMark/>
          </w:tcPr>
          <w:p w:rsidR="007B35E3" w:rsidRPr="007B35E3" w:rsidRDefault="007B35E3" w:rsidP="007B35E3">
            <w:r w:rsidRPr="007B35E3">
              <w:t>Ingreso por especie no autóctona (Euros)</w:t>
            </w:r>
          </w:p>
          <w:p w:rsidR="007B35E3" w:rsidRPr="007B35E3" w:rsidRDefault="007B35E3" w:rsidP="007B35E3"/>
        </w:tc>
        <w:tc>
          <w:tcPr>
            <w:tcW w:w="2550" w:type="dxa"/>
            <w:tcBorders>
              <w:top w:val="single" w:sz="2" w:space="0" w:color="555555"/>
              <w:bottom w:val="single" w:sz="2" w:space="0" w:color="AAAAAA"/>
            </w:tcBorders>
            <w:tcMar>
              <w:top w:w="96" w:type="dxa"/>
              <w:left w:w="240" w:type="dxa"/>
              <w:bottom w:w="96" w:type="dxa"/>
              <w:right w:w="240" w:type="dxa"/>
            </w:tcMar>
            <w:vAlign w:val="center"/>
            <w:hideMark/>
          </w:tcPr>
          <w:p w:rsidR="007B35E3" w:rsidRPr="007B35E3" w:rsidRDefault="007B35E3" w:rsidP="007B35E3">
            <w:r w:rsidRPr="007B35E3">
              <w:t>Ingreso por especie autóctona (Euros)</w:t>
            </w:r>
          </w:p>
          <w:p w:rsidR="007B35E3" w:rsidRPr="007B35E3" w:rsidRDefault="007B35E3" w:rsidP="007B35E3"/>
        </w:tc>
      </w:tr>
      <w:tr w:rsidR="007B35E3" w:rsidRPr="007B35E3" w:rsidTr="007B35E3">
        <w:tc>
          <w:tcPr>
            <w:tcW w:w="2400" w:type="dxa"/>
            <w:tcBorders>
              <w:bottom w:val="single" w:sz="2" w:space="0" w:color="AAAAAA"/>
            </w:tcBorders>
            <w:tcMar>
              <w:top w:w="96" w:type="dxa"/>
              <w:left w:w="240" w:type="dxa"/>
              <w:bottom w:w="96" w:type="dxa"/>
              <w:right w:w="240" w:type="dxa"/>
            </w:tcMar>
            <w:vAlign w:val="center"/>
            <w:hideMark/>
          </w:tcPr>
          <w:p w:rsidR="007B35E3" w:rsidRPr="007B35E3" w:rsidRDefault="007B35E3" w:rsidP="007B35E3">
            <w:r w:rsidRPr="007B35E3">
              <w:t>20 a 30</w:t>
            </w:r>
          </w:p>
          <w:p w:rsidR="007B35E3" w:rsidRPr="007B35E3" w:rsidRDefault="007B35E3" w:rsidP="007B35E3"/>
        </w:tc>
        <w:tc>
          <w:tcPr>
            <w:tcW w:w="2550" w:type="dxa"/>
            <w:tcBorders>
              <w:bottom w:val="single" w:sz="2" w:space="0" w:color="AAAAAA"/>
            </w:tcBorders>
            <w:tcMar>
              <w:top w:w="96" w:type="dxa"/>
              <w:left w:w="240" w:type="dxa"/>
              <w:bottom w:w="96" w:type="dxa"/>
              <w:right w:w="240" w:type="dxa"/>
            </w:tcMar>
            <w:vAlign w:val="center"/>
            <w:hideMark/>
          </w:tcPr>
          <w:p w:rsidR="007B35E3" w:rsidRPr="007B35E3" w:rsidRDefault="007B35E3" w:rsidP="007B35E3">
            <w:r w:rsidRPr="007B35E3">
              <w:t>25</w:t>
            </w:r>
          </w:p>
          <w:p w:rsidR="007B35E3" w:rsidRPr="007B35E3" w:rsidRDefault="007B35E3" w:rsidP="007B35E3"/>
        </w:tc>
        <w:tc>
          <w:tcPr>
            <w:tcW w:w="2550" w:type="dxa"/>
            <w:tcBorders>
              <w:bottom w:val="single" w:sz="2" w:space="0" w:color="AAAAAA"/>
            </w:tcBorders>
            <w:tcMar>
              <w:top w:w="96" w:type="dxa"/>
              <w:left w:w="240" w:type="dxa"/>
              <w:bottom w:w="96" w:type="dxa"/>
              <w:right w:w="240" w:type="dxa"/>
            </w:tcMar>
            <w:vAlign w:val="center"/>
            <w:hideMark/>
          </w:tcPr>
          <w:p w:rsidR="007B35E3" w:rsidRPr="007B35E3" w:rsidRDefault="007B35E3" w:rsidP="007B35E3">
            <w:r w:rsidRPr="007B35E3">
              <w:t>35</w:t>
            </w:r>
          </w:p>
          <w:p w:rsidR="007B35E3" w:rsidRPr="007B35E3" w:rsidRDefault="007B35E3" w:rsidP="007B35E3"/>
        </w:tc>
      </w:tr>
      <w:tr w:rsidR="007B35E3" w:rsidRPr="007B35E3" w:rsidTr="007B35E3">
        <w:tc>
          <w:tcPr>
            <w:tcW w:w="2400" w:type="dxa"/>
            <w:tcBorders>
              <w:bottom w:val="single" w:sz="2" w:space="0" w:color="AAAAAA"/>
            </w:tcBorders>
            <w:tcMar>
              <w:top w:w="96" w:type="dxa"/>
              <w:left w:w="240" w:type="dxa"/>
              <w:bottom w:w="96" w:type="dxa"/>
              <w:right w:w="240" w:type="dxa"/>
            </w:tcMar>
            <w:vAlign w:val="center"/>
            <w:hideMark/>
          </w:tcPr>
          <w:p w:rsidR="007B35E3" w:rsidRPr="007B35E3" w:rsidRDefault="007B35E3" w:rsidP="007B35E3">
            <w:r w:rsidRPr="007B35E3">
              <w:t>30 a 60</w:t>
            </w:r>
          </w:p>
          <w:p w:rsidR="007B35E3" w:rsidRPr="007B35E3" w:rsidRDefault="007B35E3" w:rsidP="007B35E3"/>
        </w:tc>
        <w:tc>
          <w:tcPr>
            <w:tcW w:w="2550" w:type="dxa"/>
            <w:tcBorders>
              <w:bottom w:val="single" w:sz="2" w:space="0" w:color="AAAAAA"/>
            </w:tcBorders>
            <w:tcMar>
              <w:top w:w="96" w:type="dxa"/>
              <w:left w:w="240" w:type="dxa"/>
              <w:bottom w:w="96" w:type="dxa"/>
              <w:right w:w="240" w:type="dxa"/>
            </w:tcMar>
            <w:vAlign w:val="center"/>
            <w:hideMark/>
          </w:tcPr>
          <w:p w:rsidR="007B35E3" w:rsidRPr="007B35E3" w:rsidRDefault="007B35E3" w:rsidP="007B35E3">
            <w:r w:rsidRPr="007B35E3">
              <w:t>60</w:t>
            </w:r>
          </w:p>
          <w:p w:rsidR="007B35E3" w:rsidRPr="007B35E3" w:rsidRDefault="007B35E3" w:rsidP="007B35E3"/>
        </w:tc>
        <w:tc>
          <w:tcPr>
            <w:tcW w:w="2550" w:type="dxa"/>
            <w:tcBorders>
              <w:bottom w:val="single" w:sz="2" w:space="0" w:color="AAAAAA"/>
            </w:tcBorders>
            <w:tcMar>
              <w:top w:w="96" w:type="dxa"/>
              <w:left w:w="240" w:type="dxa"/>
              <w:bottom w:w="96" w:type="dxa"/>
              <w:right w:w="240" w:type="dxa"/>
            </w:tcMar>
            <w:vAlign w:val="center"/>
            <w:hideMark/>
          </w:tcPr>
          <w:p w:rsidR="007B35E3" w:rsidRPr="007B35E3" w:rsidRDefault="007B35E3" w:rsidP="007B35E3">
            <w:r w:rsidRPr="007B35E3">
              <w:t>80</w:t>
            </w:r>
          </w:p>
          <w:p w:rsidR="007B35E3" w:rsidRPr="007B35E3" w:rsidRDefault="007B35E3" w:rsidP="007B35E3"/>
        </w:tc>
      </w:tr>
      <w:tr w:rsidR="007B35E3" w:rsidRPr="007B35E3" w:rsidTr="007B35E3">
        <w:tc>
          <w:tcPr>
            <w:tcW w:w="2400" w:type="dxa"/>
            <w:tcBorders>
              <w:bottom w:val="single" w:sz="2" w:space="0" w:color="555555"/>
            </w:tcBorders>
            <w:tcMar>
              <w:top w:w="96" w:type="dxa"/>
              <w:left w:w="240" w:type="dxa"/>
              <w:bottom w:w="96" w:type="dxa"/>
              <w:right w:w="240" w:type="dxa"/>
            </w:tcMar>
            <w:vAlign w:val="center"/>
            <w:hideMark/>
          </w:tcPr>
          <w:p w:rsidR="007B35E3" w:rsidRPr="007B35E3" w:rsidRDefault="007B35E3" w:rsidP="007B35E3">
            <w:r w:rsidRPr="007B35E3">
              <w:t>Más de 60</w:t>
            </w:r>
          </w:p>
          <w:p w:rsidR="007B35E3" w:rsidRPr="007B35E3" w:rsidRDefault="007B35E3" w:rsidP="007B35E3"/>
        </w:tc>
        <w:tc>
          <w:tcPr>
            <w:tcW w:w="2550" w:type="dxa"/>
            <w:tcBorders>
              <w:bottom w:val="single" w:sz="2" w:space="0" w:color="555555"/>
            </w:tcBorders>
            <w:tcMar>
              <w:top w:w="96" w:type="dxa"/>
              <w:left w:w="240" w:type="dxa"/>
              <w:bottom w:w="96" w:type="dxa"/>
              <w:right w:w="240" w:type="dxa"/>
            </w:tcMar>
            <w:vAlign w:val="center"/>
            <w:hideMark/>
          </w:tcPr>
          <w:p w:rsidR="007B35E3" w:rsidRPr="007B35E3" w:rsidRDefault="007B35E3" w:rsidP="007B35E3">
            <w:r w:rsidRPr="007B35E3">
              <w:t>100</w:t>
            </w:r>
          </w:p>
          <w:p w:rsidR="007B35E3" w:rsidRPr="007B35E3" w:rsidRDefault="007B35E3" w:rsidP="007B35E3"/>
        </w:tc>
        <w:tc>
          <w:tcPr>
            <w:tcW w:w="2550" w:type="dxa"/>
            <w:tcBorders>
              <w:bottom w:val="single" w:sz="2" w:space="0" w:color="555555"/>
            </w:tcBorders>
            <w:tcMar>
              <w:top w:w="96" w:type="dxa"/>
              <w:left w:w="240" w:type="dxa"/>
              <w:bottom w:w="96" w:type="dxa"/>
              <w:right w:w="240" w:type="dxa"/>
            </w:tcMar>
            <w:vAlign w:val="center"/>
            <w:hideMark/>
          </w:tcPr>
          <w:p w:rsidR="007B35E3" w:rsidRPr="007B35E3" w:rsidRDefault="007B35E3" w:rsidP="007B35E3">
            <w:r w:rsidRPr="007B35E3">
              <w:t>120</w:t>
            </w:r>
          </w:p>
          <w:p w:rsidR="007B35E3" w:rsidRPr="007B35E3" w:rsidRDefault="007B35E3" w:rsidP="007B35E3"/>
        </w:tc>
      </w:tr>
    </w:tbl>
    <w:p w:rsidR="007B35E3" w:rsidRPr="007B35E3" w:rsidRDefault="007B35E3" w:rsidP="007B35E3"/>
    <w:p w:rsidR="007B35E3" w:rsidRPr="007B35E3" w:rsidRDefault="007B35E3" w:rsidP="007B35E3">
      <w:r w:rsidRPr="007B35E3">
        <w:t>Cuando fuese posible la plantación de algunos ejemplares pero no la totalidad de los exigidos por la Ley 8/2005, de 26 de diciembre, de Protección y Fomento del Arbolado Urbano de la Comunidad de Madrid, se exigirá el importe que correspondiese por los correspondientes ejemplares adultos pendientes de plantación de conformidad con lo previsto en la normativa reseñada.</w:t>
      </w:r>
    </w:p>
    <w:p w:rsidR="007B35E3" w:rsidRPr="007B35E3" w:rsidRDefault="007B35E3" w:rsidP="007B35E3"/>
    <w:p w:rsidR="007B35E3" w:rsidRPr="007B35E3" w:rsidRDefault="007B35E3" w:rsidP="007B35E3">
      <w:pPr>
        <w:rPr>
          <w:color w:val="FF0000"/>
        </w:rPr>
      </w:pPr>
      <w:r w:rsidRPr="007B35E3">
        <w:rPr>
          <w:color w:val="FF0000"/>
        </w:rPr>
        <w:t>En caso de tala sin la preceptiva autorización municipal, se procederá a liquidar una tasa equivalente a ocho veces la tasa que le hubiese correspondido a dicho árbol</w:t>
      </w:r>
      <w:r>
        <w:rPr>
          <w:color w:val="FF0000"/>
        </w:rPr>
        <w:t xml:space="preserve"> según la tabla adjunta</w:t>
      </w:r>
      <w:r w:rsidRPr="007B35E3">
        <w:rPr>
          <w:color w:val="FF0000"/>
        </w:rPr>
        <w:t>. En caso de no poder determinarla por falta de datos, se aplicará el máximo valor.</w:t>
      </w:r>
    </w:p>
    <w:p w:rsidR="007B35E3" w:rsidRDefault="007B35E3"/>
    <w:p w:rsidR="007B35E3" w:rsidRDefault="007B35E3"/>
    <w:sectPr w:rsidR="007B35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E3"/>
    <w:rsid w:val="007B35E3"/>
    <w:rsid w:val="00A940DC"/>
    <w:rsid w:val="00C107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953B5-5E09-478B-831F-F5A08BAE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9898">
      <w:bodyDiv w:val="1"/>
      <w:marLeft w:val="0"/>
      <w:marRight w:val="0"/>
      <w:marTop w:val="0"/>
      <w:marBottom w:val="0"/>
      <w:divBdr>
        <w:top w:val="none" w:sz="0" w:space="0" w:color="auto"/>
        <w:left w:val="none" w:sz="0" w:space="0" w:color="auto"/>
        <w:bottom w:val="none" w:sz="0" w:space="0" w:color="auto"/>
        <w:right w:val="none" w:sz="0" w:space="0" w:color="auto"/>
      </w:divBdr>
      <w:divsChild>
        <w:div w:id="503276742">
          <w:marLeft w:val="0"/>
          <w:marRight w:val="0"/>
          <w:marTop w:val="0"/>
          <w:marBottom w:val="0"/>
          <w:divBdr>
            <w:top w:val="none" w:sz="0" w:space="0" w:color="auto"/>
            <w:left w:val="none" w:sz="0" w:space="0" w:color="auto"/>
            <w:bottom w:val="none" w:sz="0" w:space="0" w:color="auto"/>
            <w:right w:val="none" w:sz="0" w:space="0" w:color="auto"/>
          </w:divBdr>
        </w:div>
        <w:div w:id="629629852">
          <w:marLeft w:val="0"/>
          <w:marRight w:val="0"/>
          <w:marTop w:val="0"/>
          <w:marBottom w:val="0"/>
          <w:divBdr>
            <w:top w:val="none" w:sz="0" w:space="0" w:color="auto"/>
            <w:left w:val="none" w:sz="0" w:space="0" w:color="auto"/>
            <w:bottom w:val="none" w:sz="0" w:space="0" w:color="auto"/>
            <w:right w:val="none" w:sz="0" w:space="0" w:color="auto"/>
          </w:divBdr>
        </w:div>
        <w:div w:id="29913706">
          <w:marLeft w:val="0"/>
          <w:marRight w:val="0"/>
          <w:marTop w:val="0"/>
          <w:marBottom w:val="0"/>
          <w:divBdr>
            <w:top w:val="none" w:sz="0" w:space="0" w:color="auto"/>
            <w:left w:val="none" w:sz="0" w:space="0" w:color="auto"/>
            <w:bottom w:val="none" w:sz="0" w:space="0" w:color="auto"/>
            <w:right w:val="none" w:sz="0" w:space="0" w:color="auto"/>
          </w:divBdr>
        </w:div>
        <w:div w:id="120270078">
          <w:marLeft w:val="0"/>
          <w:marRight w:val="0"/>
          <w:marTop w:val="0"/>
          <w:marBottom w:val="0"/>
          <w:divBdr>
            <w:top w:val="none" w:sz="0" w:space="0" w:color="auto"/>
            <w:left w:val="none" w:sz="0" w:space="0" w:color="auto"/>
            <w:bottom w:val="none" w:sz="0" w:space="0" w:color="auto"/>
            <w:right w:val="none" w:sz="0" w:space="0" w:color="auto"/>
          </w:divBdr>
        </w:div>
        <w:div w:id="492064978">
          <w:marLeft w:val="0"/>
          <w:marRight w:val="0"/>
          <w:marTop w:val="0"/>
          <w:marBottom w:val="0"/>
          <w:divBdr>
            <w:top w:val="none" w:sz="0" w:space="0" w:color="auto"/>
            <w:left w:val="none" w:sz="0" w:space="0" w:color="auto"/>
            <w:bottom w:val="none" w:sz="0" w:space="0" w:color="auto"/>
            <w:right w:val="none" w:sz="0" w:space="0" w:color="auto"/>
          </w:divBdr>
        </w:div>
        <w:div w:id="630601503">
          <w:marLeft w:val="0"/>
          <w:marRight w:val="0"/>
          <w:marTop w:val="0"/>
          <w:marBottom w:val="0"/>
          <w:divBdr>
            <w:top w:val="none" w:sz="0" w:space="0" w:color="auto"/>
            <w:left w:val="none" w:sz="0" w:space="0" w:color="auto"/>
            <w:bottom w:val="none" w:sz="0" w:space="0" w:color="auto"/>
            <w:right w:val="none" w:sz="0" w:space="0" w:color="auto"/>
          </w:divBdr>
        </w:div>
        <w:div w:id="1223519840">
          <w:marLeft w:val="0"/>
          <w:marRight w:val="0"/>
          <w:marTop w:val="0"/>
          <w:marBottom w:val="0"/>
          <w:divBdr>
            <w:top w:val="none" w:sz="0" w:space="0" w:color="auto"/>
            <w:left w:val="none" w:sz="0" w:space="0" w:color="auto"/>
            <w:bottom w:val="none" w:sz="0" w:space="0" w:color="auto"/>
            <w:right w:val="none" w:sz="0" w:space="0" w:color="auto"/>
          </w:divBdr>
        </w:div>
        <w:div w:id="1867213229">
          <w:marLeft w:val="0"/>
          <w:marRight w:val="0"/>
          <w:marTop w:val="0"/>
          <w:marBottom w:val="0"/>
          <w:divBdr>
            <w:top w:val="none" w:sz="0" w:space="0" w:color="auto"/>
            <w:left w:val="none" w:sz="0" w:space="0" w:color="auto"/>
            <w:bottom w:val="none" w:sz="0" w:space="0" w:color="auto"/>
            <w:right w:val="none" w:sz="0" w:space="0" w:color="auto"/>
          </w:divBdr>
        </w:div>
        <w:div w:id="1211305119">
          <w:marLeft w:val="0"/>
          <w:marRight w:val="0"/>
          <w:marTop w:val="0"/>
          <w:marBottom w:val="0"/>
          <w:divBdr>
            <w:top w:val="none" w:sz="0" w:space="0" w:color="auto"/>
            <w:left w:val="none" w:sz="0" w:space="0" w:color="auto"/>
            <w:bottom w:val="none" w:sz="0" w:space="0" w:color="auto"/>
            <w:right w:val="none" w:sz="0" w:space="0" w:color="auto"/>
          </w:divBdr>
        </w:div>
        <w:div w:id="910850078">
          <w:marLeft w:val="0"/>
          <w:marRight w:val="0"/>
          <w:marTop w:val="0"/>
          <w:marBottom w:val="0"/>
          <w:divBdr>
            <w:top w:val="none" w:sz="0" w:space="0" w:color="auto"/>
            <w:left w:val="none" w:sz="0" w:space="0" w:color="auto"/>
            <w:bottom w:val="none" w:sz="0" w:space="0" w:color="auto"/>
            <w:right w:val="none" w:sz="0" w:space="0" w:color="auto"/>
          </w:divBdr>
        </w:div>
        <w:div w:id="1117455874">
          <w:marLeft w:val="0"/>
          <w:marRight w:val="0"/>
          <w:marTop w:val="0"/>
          <w:marBottom w:val="0"/>
          <w:divBdr>
            <w:top w:val="none" w:sz="0" w:space="0" w:color="auto"/>
            <w:left w:val="none" w:sz="0" w:space="0" w:color="auto"/>
            <w:bottom w:val="none" w:sz="0" w:space="0" w:color="auto"/>
            <w:right w:val="none" w:sz="0" w:space="0" w:color="auto"/>
          </w:divBdr>
        </w:div>
        <w:div w:id="50347242">
          <w:marLeft w:val="0"/>
          <w:marRight w:val="0"/>
          <w:marTop w:val="0"/>
          <w:marBottom w:val="0"/>
          <w:divBdr>
            <w:top w:val="none" w:sz="0" w:space="0" w:color="auto"/>
            <w:left w:val="none" w:sz="0" w:space="0" w:color="auto"/>
            <w:bottom w:val="none" w:sz="0" w:space="0" w:color="auto"/>
            <w:right w:val="none" w:sz="0" w:space="0" w:color="auto"/>
          </w:divBdr>
        </w:div>
        <w:div w:id="2084064240">
          <w:marLeft w:val="0"/>
          <w:marRight w:val="0"/>
          <w:marTop w:val="0"/>
          <w:marBottom w:val="0"/>
          <w:divBdr>
            <w:top w:val="none" w:sz="0" w:space="0" w:color="auto"/>
            <w:left w:val="none" w:sz="0" w:space="0" w:color="auto"/>
            <w:bottom w:val="none" w:sz="0" w:space="0" w:color="auto"/>
            <w:right w:val="none" w:sz="0" w:space="0" w:color="auto"/>
          </w:divBdr>
        </w:div>
        <w:div w:id="1677466025">
          <w:marLeft w:val="0"/>
          <w:marRight w:val="0"/>
          <w:marTop w:val="0"/>
          <w:marBottom w:val="0"/>
          <w:divBdr>
            <w:top w:val="none" w:sz="0" w:space="0" w:color="auto"/>
            <w:left w:val="none" w:sz="0" w:space="0" w:color="auto"/>
            <w:bottom w:val="none" w:sz="0" w:space="0" w:color="auto"/>
            <w:right w:val="none" w:sz="0" w:space="0" w:color="auto"/>
          </w:divBdr>
        </w:div>
        <w:div w:id="57218161">
          <w:marLeft w:val="0"/>
          <w:marRight w:val="0"/>
          <w:marTop w:val="0"/>
          <w:marBottom w:val="0"/>
          <w:divBdr>
            <w:top w:val="none" w:sz="0" w:space="0" w:color="auto"/>
            <w:left w:val="none" w:sz="0" w:space="0" w:color="auto"/>
            <w:bottom w:val="none" w:sz="0" w:space="0" w:color="auto"/>
            <w:right w:val="none" w:sz="0" w:space="0" w:color="auto"/>
          </w:divBdr>
        </w:div>
        <w:div w:id="1101874333">
          <w:marLeft w:val="0"/>
          <w:marRight w:val="0"/>
          <w:marTop w:val="0"/>
          <w:marBottom w:val="0"/>
          <w:divBdr>
            <w:top w:val="none" w:sz="0" w:space="0" w:color="auto"/>
            <w:left w:val="none" w:sz="0" w:space="0" w:color="auto"/>
            <w:bottom w:val="none" w:sz="0" w:space="0" w:color="auto"/>
            <w:right w:val="none" w:sz="0" w:space="0" w:color="auto"/>
          </w:divBdr>
        </w:div>
        <w:div w:id="1172136397">
          <w:marLeft w:val="0"/>
          <w:marRight w:val="0"/>
          <w:marTop w:val="0"/>
          <w:marBottom w:val="0"/>
          <w:divBdr>
            <w:top w:val="none" w:sz="0" w:space="0" w:color="auto"/>
            <w:left w:val="none" w:sz="0" w:space="0" w:color="auto"/>
            <w:bottom w:val="none" w:sz="0" w:space="0" w:color="auto"/>
            <w:right w:val="none" w:sz="0" w:space="0" w:color="auto"/>
          </w:divBdr>
        </w:div>
        <w:div w:id="512568805">
          <w:marLeft w:val="0"/>
          <w:marRight w:val="0"/>
          <w:marTop w:val="0"/>
          <w:marBottom w:val="0"/>
          <w:divBdr>
            <w:top w:val="none" w:sz="0" w:space="0" w:color="auto"/>
            <w:left w:val="none" w:sz="0" w:space="0" w:color="auto"/>
            <w:bottom w:val="none" w:sz="0" w:space="0" w:color="auto"/>
            <w:right w:val="none" w:sz="0" w:space="0" w:color="auto"/>
          </w:divBdr>
        </w:div>
        <w:div w:id="866213163">
          <w:marLeft w:val="0"/>
          <w:marRight w:val="0"/>
          <w:marTop w:val="0"/>
          <w:marBottom w:val="0"/>
          <w:divBdr>
            <w:top w:val="none" w:sz="0" w:space="0" w:color="auto"/>
            <w:left w:val="none" w:sz="0" w:space="0" w:color="auto"/>
            <w:bottom w:val="none" w:sz="0" w:space="0" w:color="auto"/>
            <w:right w:val="none" w:sz="0" w:space="0" w:color="auto"/>
          </w:divBdr>
        </w:div>
        <w:div w:id="1551648049">
          <w:marLeft w:val="0"/>
          <w:marRight w:val="0"/>
          <w:marTop w:val="0"/>
          <w:marBottom w:val="0"/>
          <w:divBdr>
            <w:top w:val="none" w:sz="0" w:space="0" w:color="auto"/>
            <w:left w:val="none" w:sz="0" w:space="0" w:color="auto"/>
            <w:bottom w:val="none" w:sz="0" w:space="0" w:color="auto"/>
            <w:right w:val="none" w:sz="0" w:space="0" w:color="auto"/>
          </w:divBdr>
        </w:div>
        <w:div w:id="1972784278">
          <w:marLeft w:val="0"/>
          <w:marRight w:val="0"/>
          <w:marTop w:val="0"/>
          <w:marBottom w:val="0"/>
          <w:divBdr>
            <w:top w:val="none" w:sz="0" w:space="0" w:color="auto"/>
            <w:left w:val="none" w:sz="0" w:space="0" w:color="auto"/>
            <w:bottom w:val="none" w:sz="0" w:space="0" w:color="auto"/>
            <w:right w:val="none" w:sz="0" w:space="0" w:color="auto"/>
          </w:divBdr>
        </w:div>
        <w:div w:id="1002515257">
          <w:marLeft w:val="0"/>
          <w:marRight w:val="0"/>
          <w:marTop w:val="0"/>
          <w:marBottom w:val="0"/>
          <w:divBdr>
            <w:top w:val="none" w:sz="0" w:space="0" w:color="auto"/>
            <w:left w:val="none" w:sz="0" w:space="0" w:color="auto"/>
            <w:bottom w:val="none" w:sz="0" w:space="0" w:color="auto"/>
            <w:right w:val="none" w:sz="0" w:space="0" w:color="auto"/>
          </w:divBdr>
        </w:div>
        <w:div w:id="1136794394">
          <w:marLeft w:val="0"/>
          <w:marRight w:val="0"/>
          <w:marTop w:val="0"/>
          <w:marBottom w:val="0"/>
          <w:divBdr>
            <w:top w:val="none" w:sz="0" w:space="0" w:color="auto"/>
            <w:left w:val="none" w:sz="0" w:space="0" w:color="auto"/>
            <w:bottom w:val="none" w:sz="0" w:space="0" w:color="auto"/>
            <w:right w:val="none" w:sz="0" w:space="0" w:color="auto"/>
          </w:divBdr>
        </w:div>
        <w:div w:id="1141927284">
          <w:marLeft w:val="0"/>
          <w:marRight w:val="0"/>
          <w:marTop w:val="0"/>
          <w:marBottom w:val="0"/>
          <w:divBdr>
            <w:top w:val="none" w:sz="0" w:space="0" w:color="auto"/>
            <w:left w:val="none" w:sz="0" w:space="0" w:color="auto"/>
            <w:bottom w:val="none" w:sz="0" w:space="0" w:color="auto"/>
            <w:right w:val="none" w:sz="0" w:space="0" w:color="auto"/>
          </w:divBdr>
        </w:div>
        <w:div w:id="407772229">
          <w:marLeft w:val="0"/>
          <w:marRight w:val="0"/>
          <w:marTop w:val="0"/>
          <w:marBottom w:val="0"/>
          <w:divBdr>
            <w:top w:val="none" w:sz="0" w:space="0" w:color="auto"/>
            <w:left w:val="none" w:sz="0" w:space="0" w:color="auto"/>
            <w:bottom w:val="none" w:sz="0" w:space="0" w:color="auto"/>
            <w:right w:val="none" w:sz="0" w:space="0" w:color="auto"/>
          </w:divBdr>
        </w:div>
        <w:div w:id="170797126">
          <w:marLeft w:val="0"/>
          <w:marRight w:val="0"/>
          <w:marTop w:val="0"/>
          <w:marBottom w:val="0"/>
          <w:divBdr>
            <w:top w:val="none" w:sz="0" w:space="0" w:color="auto"/>
            <w:left w:val="none" w:sz="0" w:space="0" w:color="auto"/>
            <w:bottom w:val="none" w:sz="0" w:space="0" w:color="auto"/>
            <w:right w:val="none" w:sz="0" w:space="0" w:color="auto"/>
          </w:divBdr>
        </w:div>
        <w:div w:id="335771183">
          <w:marLeft w:val="0"/>
          <w:marRight w:val="0"/>
          <w:marTop w:val="0"/>
          <w:marBottom w:val="0"/>
          <w:divBdr>
            <w:top w:val="none" w:sz="0" w:space="0" w:color="auto"/>
            <w:left w:val="none" w:sz="0" w:space="0" w:color="auto"/>
            <w:bottom w:val="none" w:sz="0" w:space="0" w:color="auto"/>
            <w:right w:val="none" w:sz="0" w:space="0" w:color="auto"/>
          </w:divBdr>
        </w:div>
        <w:div w:id="64884305">
          <w:marLeft w:val="0"/>
          <w:marRight w:val="0"/>
          <w:marTop w:val="0"/>
          <w:marBottom w:val="0"/>
          <w:divBdr>
            <w:top w:val="none" w:sz="0" w:space="0" w:color="auto"/>
            <w:left w:val="none" w:sz="0" w:space="0" w:color="auto"/>
            <w:bottom w:val="none" w:sz="0" w:space="0" w:color="auto"/>
            <w:right w:val="none" w:sz="0" w:space="0" w:color="auto"/>
          </w:divBdr>
        </w:div>
        <w:div w:id="1314945802">
          <w:marLeft w:val="0"/>
          <w:marRight w:val="0"/>
          <w:marTop w:val="0"/>
          <w:marBottom w:val="0"/>
          <w:divBdr>
            <w:top w:val="none" w:sz="0" w:space="0" w:color="auto"/>
            <w:left w:val="none" w:sz="0" w:space="0" w:color="auto"/>
            <w:bottom w:val="none" w:sz="0" w:space="0" w:color="auto"/>
            <w:right w:val="none" w:sz="0" w:space="0" w:color="auto"/>
          </w:divBdr>
        </w:div>
        <w:div w:id="1225070968">
          <w:marLeft w:val="0"/>
          <w:marRight w:val="0"/>
          <w:marTop w:val="0"/>
          <w:marBottom w:val="0"/>
          <w:divBdr>
            <w:top w:val="none" w:sz="0" w:space="0" w:color="auto"/>
            <w:left w:val="none" w:sz="0" w:space="0" w:color="auto"/>
            <w:bottom w:val="none" w:sz="0" w:space="0" w:color="auto"/>
            <w:right w:val="none" w:sz="0" w:space="0" w:color="auto"/>
          </w:divBdr>
        </w:div>
        <w:div w:id="291786400">
          <w:marLeft w:val="0"/>
          <w:marRight w:val="0"/>
          <w:marTop w:val="0"/>
          <w:marBottom w:val="0"/>
          <w:divBdr>
            <w:top w:val="none" w:sz="0" w:space="0" w:color="auto"/>
            <w:left w:val="none" w:sz="0" w:space="0" w:color="auto"/>
            <w:bottom w:val="none" w:sz="0" w:space="0" w:color="auto"/>
            <w:right w:val="none" w:sz="0" w:space="0" w:color="auto"/>
          </w:divBdr>
        </w:div>
        <w:div w:id="1921214887">
          <w:marLeft w:val="0"/>
          <w:marRight w:val="0"/>
          <w:marTop w:val="0"/>
          <w:marBottom w:val="0"/>
          <w:divBdr>
            <w:top w:val="none" w:sz="0" w:space="0" w:color="auto"/>
            <w:left w:val="none" w:sz="0" w:space="0" w:color="auto"/>
            <w:bottom w:val="none" w:sz="0" w:space="0" w:color="auto"/>
            <w:right w:val="none" w:sz="0" w:space="0" w:color="auto"/>
          </w:divBdr>
        </w:div>
        <w:div w:id="1542749238">
          <w:marLeft w:val="0"/>
          <w:marRight w:val="0"/>
          <w:marTop w:val="0"/>
          <w:marBottom w:val="0"/>
          <w:divBdr>
            <w:top w:val="none" w:sz="0" w:space="0" w:color="auto"/>
            <w:left w:val="none" w:sz="0" w:space="0" w:color="auto"/>
            <w:bottom w:val="none" w:sz="0" w:space="0" w:color="auto"/>
            <w:right w:val="none" w:sz="0" w:space="0" w:color="auto"/>
          </w:divBdr>
        </w:div>
        <w:div w:id="1150826226">
          <w:marLeft w:val="0"/>
          <w:marRight w:val="0"/>
          <w:marTop w:val="0"/>
          <w:marBottom w:val="0"/>
          <w:divBdr>
            <w:top w:val="none" w:sz="0" w:space="0" w:color="auto"/>
            <w:left w:val="none" w:sz="0" w:space="0" w:color="auto"/>
            <w:bottom w:val="none" w:sz="0" w:space="0" w:color="auto"/>
            <w:right w:val="none" w:sz="0" w:space="0" w:color="auto"/>
          </w:divBdr>
        </w:div>
        <w:div w:id="1812138594">
          <w:marLeft w:val="0"/>
          <w:marRight w:val="0"/>
          <w:marTop w:val="0"/>
          <w:marBottom w:val="0"/>
          <w:divBdr>
            <w:top w:val="none" w:sz="0" w:space="0" w:color="auto"/>
            <w:left w:val="none" w:sz="0" w:space="0" w:color="auto"/>
            <w:bottom w:val="none" w:sz="0" w:space="0" w:color="auto"/>
            <w:right w:val="none" w:sz="0" w:space="0" w:color="auto"/>
          </w:divBdr>
        </w:div>
        <w:div w:id="1447845678">
          <w:marLeft w:val="0"/>
          <w:marRight w:val="0"/>
          <w:marTop w:val="0"/>
          <w:marBottom w:val="0"/>
          <w:divBdr>
            <w:top w:val="none" w:sz="0" w:space="0" w:color="auto"/>
            <w:left w:val="none" w:sz="0" w:space="0" w:color="auto"/>
            <w:bottom w:val="none" w:sz="0" w:space="0" w:color="auto"/>
            <w:right w:val="none" w:sz="0" w:space="0" w:color="auto"/>
          </w:divBdr>
        </w:div>
        <w:div w:id="323702176">
          <w:marLeft w:val="0"/>
          <w:marRight w:val="0"/>
          <w:marTop w:val="0"/>
          <w:marBottom w:val="0"/>
          <w:divBdr>
            <w:top w:val="none" w:sz="0" w:space="0" w:color="auto"/>
            <w:left w:val="none" w:sz="0" w:space="0" w:color="auto"/>
            <w:bottom w:val="none" w:sz="0" w:space="0" w:color="auto"/>
            <w:right w:val="none" w:sz="0" w:space="0" w:color="auto"/>
          </w:divBdr>
        </w:div>
      </w:divsChild>
    </w:div>
    <w:div w:id="553124954">
      <w:bodyDiv w:val="1"/>
      <w:marLeft w:val="0"/>
      <w:marRight w:val="0"/>
      <w:marTop w:val="0"/>
      <w:marBottom w:val="0"/>
      <w:divBdr>
        <w:top w:val="none" w:sz="0" w:space="0" w:color="auto"/>
        <w:left w:val="none" w:sz="0" w:space="0" w:color="auto"/>
        <w:bottom w:val="none" w:sz="0" w:space="0" w:color="auto"/>
        <w:right w:val="none" w:sz="0" w:space="0" w:color="auto"/>
      </w:divBdr>
      <w:divsChild>
        <w:div w:id="1271281546">
          <w:marLeft w:val="0"/>
          <w:marRight w:val="0"/>
          <w:marTop w:val="0"/>
          <w:marBottom w:val="0"/>
          <w:divBdr>
            <w:top w:val="none" w:sz="0" w:space="0" w:color="auto"/>
            <w:left w:val="none" w:sz="0" w:space="0" w:color="auto"/>
            <w:bottom w:val="none" w:sz="0" w:space="0" w:color="auto"/>
            <w:right w:val="none" w:sz="0" w:space="0" w:color="auto"/>
          </w:divBdr>
        </w:div>
        <w:div w:id="1072855700">
          <w:marLeft w:val="0"/>
          <w:marRight w:val="0"/>
          <w:marTop w:val="0"/>
          <w:marBottom w:val="0"/>
          <w:divBdr>
            <w:top w:val="none" w:sz="0" w:space="0" w:color="auto"/>
            <w:left w:val="none" w:sz="0" w:space="0" w:color="auto"/>
            <w:bottom w:val="none" w:sz="0" w:space="0" w:color="auto"/>
            <w:right w:val="none" w:sz="0" w:space="0" w:color="auto"/>
          </w:divBdr>
        </w:div>
        <w:div w:id="624115894">
          <w:marLeft w:val="0"/>
          <w:marRight w:val="0"/>
          <w:marTop w:val="0"/>
          <w:marBottom w:val="0"/>
          <w:divBdr>
            <w:top w:val="none" w:sz="0" w:space="0" w:color="auto"/>
            <w:left w:val="none" w:sz="0" w:space="0" w:color="auto"/>
            <w:bottom w:val="none" w:sz="0" w:space="0" w:color="auto"/>
            <w:right w:val="none" w:sz="0" w:space="0" w:color="auto"/>
          </w:divBdr>
        </w:div>
        <w:div w:id="840705737">
          <w:marLeft w:val="0"/>
          <w:marRight w:val="0"/>
          <w:marTop w:val="0"/>
          <w:marBottom w:val="0"/>
          <w:divBdr>
            <w:top w:val="none" w:sz="0" w:space="0" w:color="auto"/>
            <w:left w:val="none" w:sz="0" w:space="0" w:color="auto"/>
            <w:bottom w:val="none" w:sz="0" w:space="0" w:color="auto"/>
            <w:right w:val="none" w:sz="0" w:space="0" w:color="auto"/>
          </w:divBdr>
        </w:div>
        <w:div w:id="268129037">
          <w:marLeft w:val="0"/>
          <w:marRight w:val="0"/>
          <w:marTop w:val="0"/>
          <w:marBottom w:val="0"/>
          <w:divBdr>
            <w:top w:val="none" w:sz="0" w:space="0" w:color="auto"/>
            <w:left w:val="none" w:sz="0" w:space="0" w:color="auto"/>
            <w:bottom w:val="none" w:sz="0" w:space="0" w:color="auto"/>
            <w:right w:val="none" w:sz="0" w:space="0" w:color="auto"/>
          </w:divBdr>
        </w:div>
        <w:div w:id="760493521">
          <w:marLeft w:val="0"/>
          <w:marRight w:val="0"/>
          <w:marTop w:val="0"/>
          <w:marBottom w:val="0"/>
          <w:divBdr>
            <w:top w:val="none" w:sz="0" w:space="0" w:color="auto"/>
            <w:left w:val="none" w:sz="0" w:space="0" w:color="auto"/>
            <w:bottom w:val="none" w:sz="0" w:space="0" w:color="auto"/>
            <w:right w:val="none" w:sz="0" w:space="0" w:color="auto"/>
          </w:divBdr>
        </w:div>
        <w:div w:id="957372455">
          <w:marLeft w:val="0"/>
          <w:marRight w:val="0"/>
          <w:marTop w:val="0"/>
          <w:marBottom w:val="0"/>
          <w:divBdr>
            <w:top w:val="none" w:sz="0" w:space="0" w:color="auto"/>
            <w:left w:val="none" w:sz="0" w:space="0" w:color="auto"/>
            <w:bottom w:val="none" w:sz="0" w:space="0" w:color="auto"/>
            <w:right w:val="none" w:sz="0" w:space="0" w:color="auto"/>
          </w:divBdr>
        </w:div>
        <w:div w:id="2005039237">
          <w:marLeft w:val="0"/>
          <w:marRight w:val="0"/>
          <w:marTop w:val="0"/>
          <w:marBottom w:val="0"/>
          <w:divBdr>
            <w:top w:val="none" w:sz="0" w:space="0" w:color="auto"/>
            <w:left w:val="none" w:sz="0" w:space="0" w:color="auto"/>
            <w:bottom w:val="none" w:sz="0" w:space="0" w:color="auto"/>
            <w:right w:val="none" w:sz="0" w:space="0" w:color="auto"/>
          </w:divBdr>
        </w:div>
        <w:div w:id="714961265">
          <w:marLeft w:val="0"/>
          <w:marRight w:val="0"/>
          <w:marTop w:val="0"/>
          <w:marBottom w:val="0"/>
          <w:divBdr>
            <w:top w:val="none" w:sz="0" w:space="0" w:color="auto"/>
            <w:left w:val="none" w:sz="0" w:space="0" w:color="auto"/>
            <w:bottom w:val="none" w:sz="0" w:space="0" w:color="auto"/>
            <w:right w:val="none" w:sz="0" w:space="0" w:color="auto"/>
          </w:divBdr>
        </w:div>
        <w:div w:id="761684184">
          <w:marLeft w:val="0"/>
          <w:marRight w:val="0"/>
          <w:marTop w:val="0"/>
          <w:marBottom w:val="0"/>
          <w:divBdr>
            <w:top w:val="none" w:sz="0" w:space="0" w:color="auto"/>
            <w:left w:val="none" w:sz="0" w:space="0" w:color="auto"/>
            <w:bottom w:val="none" w:sz="0" w:space="0" w:color="auto"/>
            <w:right w:val="none" w:sz="0" w:space="0" w:color="auto"/>
          </w:divBdr>
        </w:div>
        <w:div w:id="1597904777">
          <w:marLeft w:val="0"/>
          <w:marRight w:val="0"/>
          <w:marTop w:val="0"/>
          <w:marBottom w:val="0"/>
          <w:divBdr>
            <w:top w:val="none" w:sz="0" w:space="0" w:color="auto"/>
            <w:left w:val="none" w:sz="0" w:space="0" w:color="auto"/>
            <w:bottom w:val="none" w:sz="0" w:space="0" w:color="auto"/>
            <w:right w:val="none" w:sz="0" w:space="0" w:color="auto"/>
          </w:divBdr>
        </w:div>
        <w:div w:id="1816098667">
          <w:marLeft w:val="0"/>
          <w:marRight w:val="0"/>
          <w:marTop w:val="0"/>
          <w:marBottom w:val="0"/>
          <w:divBdr>
            <w:top w:val="none" w:sz="0" w:space="0" w:color="auto"/>
            <w:left w:val="none" w:sz="0" w:space="0" w:color="auto"/>
            <w:bottom w:val="none" w:sz="0" w:space="0" w:color="auto"/>
            <w:right w:val="none" w:sz="0" w:space="0" w:color="auto"/>
          </w:divBdr>
        </w:div>
        <w:div w:id="1659770754">
          <w:marLeft w:val="0"/>
          <w:marRight w:val="0"/>
          <w:marTop w:val="0"/>
          <w:marBottom w:val="0"/>
          <w:divBdr>
            <w:top w:val="none" w:sz="0" w:space="0" w:color="auto"/>
            <w:left w:val="none" w:sz="0" w:space="0" w:color="auto"/>
            <w:bottom w:val="none" w:sz="0" w:space="0" w:color="auto"/>
            <w:right w:val="none" w:sz="0" w:space="0" w:color="auto"/>
          </w:divBdr>
        </w:div>
        <w:div w:id="1400208605">
          <w:marLeft w:val="0"/>
          <w:marRight w:val="0"/>
          <w:marTop w:val="0"/>
          <w:marBottom w:val="0"/>
          <w:divBdr>
            <w:top w:val="none" w:sz="0" w:space="0" w:color="auto"/>
            <w:left w:val="none" w:sz="0" w:space="0" w:color="auto"/>
            <w:bottom w:val="none" w:sz="0" w:space="0" w:color="auto"/>
            <w:right w:val="none" w:sz="0" w:space="0" w:color="auto"/>
          </w:divBdr>
        </w:div>
        <w:div w:id="1628243242">
          <w:marLeft w:val="0"/>
          <w:marRight w:val="0"/>
          <w:marTop w:val="0"/>
          <w:marBottom w:val="0"/>
          <w:divBdr>
            <w:top w:val="none" w:sz="0" w:space="0" w:color="auto"/>
            <w:left w:val="none" w:sz="0" w:space="0" w:color="auto"/>
            <w:bottom w:val="none" w:sz="0" w:space="0" w:color="auto"/>
            <w:right w:val="none" w:sz="0" w:space="0" w:color="auto"/>
          </w:divBdr>
        </w:div>
        <w:div w:id="879048564">
          <w:marLeft w:val="0"/>
          <w:marRight w:val="0"/>
          <w:marTop w:val="0"/>
          <w:marBottom w:val="0"/>
          <w:divBdr>
            <w:top w:val="none" w:sz="0" w:space="0" w:color="auto"/>
            <w:left w:val="none" w:sz="0" w:space="0" w:color="auto"/>
            <w:bottom w:val="none" w:sz="0" w:space="0" w:color="auto"/>
            <w:right w:val="none" w:sz="0" w:space="0" w:color="auto"/>
          </w:divBdr>
        </w:div>
        <w:div w:id="1922179308">
          <w:marLeft w:val="0"/>
          <w:marRight w:val="0"/>
          <w:marTop w:val="0"/>
          <w:marBottom w:val="0"/>
          <w:divBdr>
            <w:top w:val="none" w:sz="0" w:space="0" w:color="auto"/>
            <w:left w:val="none" w:sz="0" w:space="0" w:color="auto"/>
            <w:bottom w:val="none" w:sz="0" w:space="0" w:color="auto"/>
            <w:right w:val="none" w:sz="0" w:space="0" w:color="auto"/>
          </w:divBdr>
        </w:div>
        <w:div w:id="446853925">
          <w:marLeft w:val="0"/>
          <w:marRight w:val="0"/>
          <w:marTop w:val="0"/>
          <w:marBottom w:val="0"/>
          <w:divBdr>
            <w:top w:val="none" w:sz="0" w:space="0" w:color="auto"/>
            <w:left w:val="none" w:sz="0" w:space="0" w:color="auto"/>
            <w:bottom w:val="none" w:sz="0" w:space="0" w:color="auto"/>
            <w:right w:val="none" w:sz="0" w:space="0" w:color="auto"/>
          </w:divBdr>
        </w:div>
        <w:div w:id="211693822">
          <w:marLeft w:val="0"/>
          <w:marRight w:val="0"/>
          <w:marTop w:val="0"/>
          <w:marBottom w:val="0"/>
          <w:divBdr>
            <w:top w:val="none" w:sz="0" w:space="0" w:color="auto"/>
            <w:left w:val="none" w:sz="0" w:space="0" w:color="auto"/>
            <w:bottom w:val="none" w:sz="0" w:space="0" w:color="auto"/>
            <w:right w:val="none" w:sz="0" w:space="0" w:color="auto"/>
          </w:divBdr>
        </w:div>
        <w:div w:id="502280517">
          <w:marLeft w:val="0"/>
          <w:marRight w:val="0"/>
          <w:marTop w:val="0"/>
          <w:marBottom w:val="0"/>
          <w:divBdr>
            <w:top w:val="none" w:sz="0" w:space="0" w:color="auto"/>
            <w:left w:val="none" w:sz="0" w:space="0" w:color="auto"/>
            <w:bottom w:val="none" w:sz="0" w:space="0" w:color="auto"/>
            <w:right w:val="none" w:sz="0" w:space="0" w:color="auto"/>
          </w:divBdr>
        </w:div>
        <w:div w:id="933905152">
          <w:marLeft w:val="0"/>
          <w:marRight w:val="0"/>
          <w:marTop w:val="0"/>
          <w:marBottom w:val="0"/>
          <w:divBdr>
            <w:top w:val="none" w:sz="0" w:space="0" w:color="auto"/>
            <w:left w:val="none" w:sz="0" w:space="0" w:color="auto"/>
            <w:bottom w:val="none" w:sz="0" w:space="0" w:color="auto"/>
            <w:right w:val="none" w:sz="0" w:space="0" w:color="auto"/>
          </w:divBdr>
        </w:div>
        <w:div w:id="1999527864">
          <w:marLeft w:val="0"/>
          <w:marRight w:val="0"/>
          <w:marTop w:val="0"/>
          <w:marBottom w:val="0"/>
          <w:divBdr>
            <w:top w:val="none" w:sz="0" w:space="0" w:color="auto"/>
            <w:left w:val="none" w:sz="0" w:space="0" w:color="auto"/>
            <w:bottom w:val="none" w:sz="0" w:space="0" w:color="auto"/>
            <w:right w:val="none" w:sz="0" w:space="0" w:color="auto"/>
          </w:divBdr>
        </w:div>
        <w:div w:id="880291051">
          <w:marLeft w:val="0"/>
          <w:marRight w:val="0"/>
          <w:marTop w:val="0"/>
          <w:marBottom w:val="0"/>
          <w:divBdr>
            <w:top w:val="none" w:sz="0" w:space="0" w:color="auto"/>
            <w:left w:val="none" w:sz="0" w:space="0" w:color="auto"/>
            <w:bottom w:val="none" w:sz="0" w:space="0" w:color="auto"/>
            <w:right w:val="none" w:sz="0" w:space="0" w:color="auto"/>
          </w:divBdr>
        </w:div>
        <w:div w:id="1357661399">
          <w:marLeft w:val="0"/>
          <w:marRight w:val="0"/>
          <w:marTop w:val="0"/>
          <w:marBottom w:val="0"/>
          <w:divBdr>
            <w:top w:val="none" w:sz="0" w:space="0" w:color="auto"/>
            <w:left w:val="none" w:sz="0" w:space="0" w:color="auto"/>
            <w:bottom w:val="none" w:sz="0" w:space="0" w:color="auto"/>
            <w:right w:val="none" w:sz="0" w:space="0" w:color="auto"/>
          </w:divBdr>
        </w:div>
        <w:div w:id="135491308">
          <w:marLeft w:val="0"/>
          <w:marRight w:val="0"/>
          <w:marTop w:val="0"/>
          <w:marBottom w:val="0"/>
          <w:divBdr>
            <w:top w:val="none" w:sz="0" w:space="0" w:color="auto"/>
            <w:left w:val="none" w:sz="0" w:space="0" w:color="auto"/>
            <w:bottom w:val="none" w:sz="0" w:space="0" w:color="auto"/>
            <w:right w:val="none" w:sz="0" w:space="0" w:color="auto"/>
          </w:divBdr>
        </w:div>
        <w:div w:id="129859504">
          <w:marLeft w:val="0"/>
          <w:marRight w:val="0"/>
          <w:marTop w:val="0"/>
          <w:marBottom w:val="0"/>
          <w:divBdr>
            <w:top w:val="none" w:sz="0" w:space="0" w:color="auto"/>
            <w:left w:val="none" w:sz="0" w:space="0" w:color="auto"/>
            <w:bottom w:val="none" w:sz="0" w:space="0" w:color="auto"/>
            <w:right w:val="none" w:sz="0" w:space="0" w:color="auto"/>
          </w:divBdr>
        </w:div>
        <w:div w:id="1076591258">
          <w:marLeft w:val="0"/>
          <w:marRight w:val="0"/>
          <w:marTop w:val="0"/>
          <w:marBottom w:val="0"/>
          <w:divBdr>
            <w:top w:val="none" w:sz="0" w:space="0" w:color="auto"/>
            <w:left w:val="none" w:sz="0" w:space="0" w:color="auto"/>
            <w:bottom w:val="none" w:sz="0" w:space="0" w:color="auto"/>
            <w:right w:val="none" w:sz="0" w:space="0" w:color="auto"/>
          </w:divBdr>
        </w:div>
        <w:div w:id="314266553">
          <w:marLeft w:val="0"/>
          <w:marRight w:val="0"/>
          <w:marTop w:val="0"/>
          <w:marBottom w:val="0"/>
          <w:divBdr>
            <w:top w:val="none" w:sz="0" w:space="0" w:color="auto"/>
            <w:left w:val="none" w:sz="0" w:space="0" w:color="auto"/>
            <w:bottom w:val="none" w:sz="0" w:space="0" w:color="auto"/>
            <w:right w:val="none" w:sz="0" w:space="0" w:color="auto"/>
          </w:divBdr>
        </w:div>
        <w:div w:id="1995063265">
          <w:marLeft w:val="0"/>
          <w:marRight w:val="0"/>
          <w:marTop w:val="0"/>
          <w:marBottom w:val="0"/>
          <w:divBdr>
            <w:top w:val="none" w:sz="0" w:space="0" w:color="auto"/>
            <w:left w:val="none" w:sz="0" w:space="0" w:color="auto"/>
            <w:bottom w:val="none" w:sz="0" w:space="0" w:color="auto"/>
            <w:right w:val="none" w:sz="0" w:space="0" w:color="auto"/>
          </w:divBdr>
        </w:div>
        <w:div w:id="981664730">
          <w:marLeft w:val="0"/>
          <w:marRight w:val="0"/>
          <w:marTop w:val="0"/>
          <w:marBottom w:val="0"/>
          <w:divBdr>
            <w:top w:val="none" w:sz="0" w:space="0" w:color="auto"/>
            <w:left w:val="none" w:sz="0" w:space="0" w:color="auto"/>
            <w:bottom w:val="none" w:sz="0" w:space="0" w:color="auto"/>
            <w:right w:val="none" w:sz="0" w:space="0" w:color="auto"/>
          </w:divBdr>
        </w:div>
        <w:div w:id="1397362610">
          <w:marLeft w:val="0"/>
          <w:marRight w:val="0"/>
          <w:marTop w:val="0"/>
          <w:marBottom w:val="0"/>
          <w:divBdr>
            <w:top w:val="none" w:sz="0" w:space="0" w:color="auto"/>
            <w:left w:val="none" w:sz="0" w:space="0" w:color="auto"/>
            <w:bottom w:val="none" w:sz="0" w:space="0" w:color="auto"/>
            <w:right w:val="none" w:sz="0" w:space="0" w:color="auto"/>
          </w:divBdr>
        </w:div>
        <w:div w:id="799153043">
          <w:marLeft w:val="0"/>
          <w:marRight w:val="0"/>
          <w:marTop w:val="0"/>
          <w:marBottom w:val="0"/>
          <w:divBdr>
            <w:top w:val="none" w:sz="0" w:space="0" w:color="auto"/>
            <w:left w:val="none" w:sz="0" w:space="0" w:color="auto"/>
            <w:bottom w:val="none" w:sz="0" w:space="0" w:color="auto"/>
            <w:right w:val="none" w:sz="0" w:space="0" w:color="auto"/>
          </w:divBdr>
        </w:div>
        <w:div w:id="1434740272">
          <w:marLeft w:val="0"/>
          <w:marRight w:val="0"/>
          <w:marTop w:val="0"/>
          <w:marBottom w:val="0"/>
          <w:divBdr>
            <w:top w:val="none" w:sz="0" w:space="0" w:color="auto"/>
            <w:left w:val="none" w:sz="0" w:space="0" w:color="auto"/>
            <w:bottom w:val="none" w:sz="0" w:space="0" w:color="auto"/>
            <w:right w:val="none" w:sz="0" w:space="0" w:color="auto"/>
          </w:divBdr>
        </w:div>
        <w:div w:id="1449541215">
          <w:marLeft w:val="0"/>
          <w:marRight w:val="0"/>
          <w:marTop w:val="0"/>
          <w:marBottom w:val="0"/>
          <w:divBdr>
            <w:top w:val="none" w:sz="0" w:space="0" w:color="auto"/>
            <w:left w:val="none" w:sz="0" w:space="0" w:color="auto"/>
            <w:bottom w:val="none" w:sz="0" w:space="0" w:color="auto"/>
            <w:right w:val="none" w:sz="0" w:space="0" w:color="auto"/>
          </w:divBdr>
        </w:div>
        <w:div w:id="1381972992">
          <w:marLeft w:val="0"/>
          <w:marRight w:val="0"/>
          <w:marTop w:val="0"/>
          <w:marBottom w:val="0"/>
          <w:divBdr>
            <w:top w:val="none" w:sz="0" w:space="0" w:color="auto"/>
            <w:left w:val="none" w:sz="0" w:space="0" w:color="auto"/>
            <w:bottom w:val="none" w:sz="0" w:space="0" w:color="auto"/>
            <w:right w:val="none" w:sz="0" w:space="0" w:color="auto"/>
          </w:divBdr>
        </w:div>
        <w:div w:id="1986272301">
          <w:marLeft w:val="0"/>
          <w:marRight w:val="0"/>
          <w:marTop w:val="0"/>
          <w:marBottom w:val="0"/>
          <w:divBdr>
            <w:top w:val="none" w:sz="0" w:space="0" w:color="auto"/>
            <w:left w:val="none" w:sz="0" w:space="0" w:color="auto"/>
            <w:bottom w:val="none" w:sz="0" w:space="0" w:color="auto"/>
            <w:right w:val="none" w:sz="0" w:space="0" w:color="auto"/>
          </w:divBdr>
        </w:div>
        <w:div w:id="2002342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jbenayas</dc:creator>
  <cp:keywords/>
  <dc:description/>
  <cp:lastModifiedBy>Susana del val</cp:lastModifiedBy>
  <cp:revision>2</cp:revision>
  <dcterms:created xsi:type="dcterms:W3CDTF">2020-05-27T12:27:00Z</dcterms:created>
  <dcterms:modified xsi:type="dcterms:W3CDTF">2020-05-27T12:27:00Z</dcterms:modified>
</cp:coreProperties>
</file>