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D5E" w:rsidRDefault="00E22D5E" w:rsidP="009465EB">
      <w:bookmarkStart w:id="0" w:name="_GoBack"/>
      <w:bookmarkEnd w:id="0"/>
    </w:p>
    <w:p w:rsidR="009465EB" w:rsidRDefault="009465EB" w:rsidP="009465EB">
      <w:r>
        <w:t xml:space="preserve">Al Pleno de la Corporación Municipal del Ayuntamiento de </w:t>
      </w:r>
      <w:r w:rsidR="00E22D5E">
        <w:t>Soto del Real</w:t>
      </w:r>
    </w:p>
    <w:p w:rsidR="003B27ED" w:rsidRDefault="003B27ED" w:rsidP="009465EB">
      <w:pPr>
        <w:rPr>
          <w:b/>
        </w:rPr>
      </w:pPr>
    </w:p>
    <w:p w:rsidR="00B65019" w:rsidRPr="00B65019" w:rsidRDefault="00E22D5E" w:rsidP="009465EB">
      <w:pPr>
        <w:rPr>
          <w:b/>
        </w:rPr>
      </w:pPr>
      <w:r w:rsidRPr="00B65019">
        <w:rPr>
          <w:b/>
        </w:rPr>
        <w:t>PROPU</w:t>
      </w:r>
      <w:r w:rsidR="008640F2">
        <w:rPr>
          <w:b/>
        </w:rPr>
        <w:t>ESTA DE MODIFICACIÓN DEL ANEXO 1</w:t>
      </w:r>
      <w:r w:rsidRPr="00B65019">
        <w:rPr>
          <w:b/>
        </w:rPr>
        <w:t xml:space="preserve"> </w:t>
      </w:r>
      <w:r w:rsidR="00B65019" w:rsidRPr="00B65019">
        <w:rPr>
          <w:b/>
        </w:rPr>
        <w:t>DE LA ORDENANZA REGULADORA DE CESIÓN DE ESPACIOS  Y LOCALES</w:t>
      </w:r>
    </w:p>
    <w:p w:rsidR="00B65019" w:rsidRDefault="00B65019" w:rsidP="00E22D5E">
      <w:pPr>
        <w:tabs>
          <w:tab w:val="right" w:pos="8504"/>
        </w:tabs>
      </w:pPr>
    </w:p>
    <w:p w:rsidR="00E22D5E" w:rsidRDefault="00B65019" w:rsidP="003F74C4">
      <w:pPr>
        <w:tabs>
          <w:tab w:val="right" w:pos="8504"/>
        </w:tabs>
        <w:jc w:val="both"/>
      </w:pPr>
      <w:r>
        <w:t xml:space="preserve">El objeto de traer al Pleno esta propuesta de modificación de la ordenanza reguladora es fijar unas tarifas para </w:t>
      </w:r>
      <w:r w:rsidRPr="00C866F0">
        <w:rPr>
          <w:b/>
        </w:rPr>
        <w:t xml:space="preserve">ampliar la oferta de espacios municipales </w:t>
      </w:r>
      <w:r w:rsidR="00B94E04" w:rsidRPr="00C866F0">
        <w:rPr>
          <w:b/>
        </w:rPr>
        <w:t>disponibles</w:t>
      </w:r>
      <w:r w:rsidR="00B94E04">
        <w:t xml:space="preserve"> para que particulares o empresas puedan utili</w:t>
      </w:r>
      <w:r w:rsidR="003F74C4">
        <w:t xml:space="preserve">zarlos cuando estén disponibles, lo cual también permitiría al </w:t>
      </w:r>
      <w:r w:rsidR="00B94E04" w:rsidRPr="00C866F0">
        <w:rPr>
          <w:b/>
        </w:rPr>
        <w:t>Ayuntamie</w:t>
      </w:r>
      <w:r w:rsidR="003F74C4" w:rsidRPr="00C866F0">
        <w:rPr>
          <w:b/>
        </w:rPr>
        <w:t>nto  aumentar sus ingresos</w:t>
      </w:r>
      <w:r w:rsidR="0041215B">
        <w:t>, y añadir una sala en la redacción de la Ordenanza.</w:t>
      </w:r>
    </w:p>
    <w:p w:rsidR="003F74C4" w:rsidRPr="0041215B" w:rsidRDefault="0041215B" w:rsidP="00E22D5E">
      <w:pPr>
        <w:tabs>
          <w:tab w:val="right" w:pos="8504"/>
        </w:tabs>
        <w:rPr>
          <w:b/>
          <w:u w:val="single"/>
        </w:rPr>
      </w:pPr>
      <w:r w:rsidRPr="0041215B">
        <w:rPr>
          <w:b/>
          <w:u w:val="single"/>
        </w:rPr>
        <w:t>Modificaciones:</w:t>
      </w:r>
    </w:p>
    <w:p w:rsidR="0041215B" w:rsidRDefault="0041215B" w:rsidP="0041215B">
      <w:pPr>
        <w:pStyle w:val="Prrafodelista"/>
        <w:numPr>
          <w:ilvl w:val="0"/>
          <w:numId w:val="2"/>
        </w:numPr>
        <w:tabs>
          <w:tab w:val="right" w:pos="8504"/>
        </w:tabs>
        <w:spacing w:after="0"/>
      </w:pPr>
      <w:r w:rsidRPr="0041215B">
        <w:rPr>
          <w:b/>
        </w:rPr>
        <w:t>Art. 29</w:t>
      </w:r>
      <w:r>
        <w:t xml:space="preserve"> </w:t>
      </w:r>
      <w:r w:rsidRPr="0041215B">
        <w:rPr>
          <w:b/>
        </w:rPr>
        <w:t>Condiciones de uso de las aulas de la Casa de la Cultura</w:t>
      </w:r>
    </w:p>
    <w:p w:rsidR="0041215B" w:rsidRPr="0041215B" w:rsidRDefault="0041215B" w:rsidP="0041215B">
      <w:pPr>
        <w:tabs>
          <w:tab w:val="right" w:pos="8504"/>
        </w:tabs>
        <w:spacing w:after="0"/>
        <w:rPr>
          <w:b/>
        </w:rPr>
      </w:pPr>
      <w:r w:rsidRPr="0041215B">
        <w:rPr>
          <w:b/>
        </w:rPr>
        <w:t xml:space="preserve">AMPLIAR: </w:t>
      </w:r>
    </w:p>
    <w:p w:rsidR="0041215B" w:rsidRDefault="0041215B" w:rsidP="0041215B">
      <w:pPr>
        <w:tabs>
          <w:tab w:val="right" w:pos="8504"/>
        </w:tabs>
        <w:spacing w:after="0"/>
      </w:pPr>
      <w:r w:rsidRPr="0041215B">
        <w:rPr>
          <w:b/>
        </w:rPr>
        <w:t>g) Aula nº 4</w:t>
      </w:r>
      <w:r>
        <w:t>: situada en la primera planta. Con un aforo de hasta 14 personas.</w:t>
      </w:r>
    </w:p>
    <w:p w:rsidR="0041215B" w:rsidRDefault="0041215B" w:rsidP="0041215B">
      <w:pPr>
        <w:tabs>
          <w:tab w:val="right" w:pos="8504"/>
        </w:tabs>
        <w:spacing w:after="0"/>
      </w:pPr>
    </w:p>
    <w:p w:rsidR="0037510B" w:rsidRPr="0037510B" w:rsidRDefault="0041215B" w:rsidP="0041215B">
      <w:pPr>
        <w:pStyle w:val="Prrafodelista"/>
        <w:numPr>
          <w:ilvl w:val="0"/>
          <w:numId w:val="2"/>
        </w:numPr>
        <w:tabs>
          <w:tab w:val="right" w:pos="8504"/>
        </w:tabs>
        <w:spacing w:after="0"/>
      </w:pPr>
      <w:r w:rsidRPr="0041215B">
        <w:rPr>
          <w:b/>
        </w:rPr>
        <w:t>Anexo 1 precios públicos de cesión de los espacios</w:t>
      </w:r>
      <w:r>
        <w:rPr>
          <w:b/>
        </w:rPr>
        <w:t xml:space="preserve">.- </w:t>
      </w:r>
    </w:p>
    <w:p w:rsidR="0041215B" w:rsidRPr="0041215B" w:rsidRDefault="0041215B" w:rsidP="0037510B">
      <w:pPr>
        <w:tabs>
          <w:tab w:val="right" w:pos="8504"/>
        </w:tabs>
        <w:spacing w:after="0"/>
        <w:ind w:left="360"/>
      </w:pPr>
      <w:r w:rsidRPr="0041215B">
        <w:t xml:space="preserve">Recoger los precios de las </w:t>
      </w:r>
      <w:r w:rsidRPr="0037510B">
        <w:rPr>
          <w:b/>
        </w:rPr>
        <w:t>Aulas de la</w:t>
      </w:r>
      <w:r w:rsidRPr="0041215B">
        <w:t xml:space="preserve"> </w:t>
      </w:r>
      <w:r w:rsidRPr="0037510B">
        <w:rPr>
          <w:b/>
        </w:rPr>
        <w:t>Casa de la Cultura</w:t>
      </w:r>
      <w:r w:rsidRPr="0041215B">
        <w:t xml:space="preserve"> descritas en el Art. 29 de la Ordenanza en el Anexo 1.</w:t>
      </w:r>
    </w:p>
    <w:p w:rsidR="0041215B" w:rsidRDefault="0041215B" w:rsidP="0041215B">
      <w:pPr>
        <w:pStyle w:val="Prrafodelista"/>
        <w:numPr>
          <w:ilvl w:val="0"/>
          <w:numId w:val="1"/>
        </w:numPr>
        <w:tabs>
          <w:tab w:val="right" w:pos="8504"/>
        </w:tabs>
      </w:pPr>
      <w:r>
        <w:t xml:space="preserve">Aulas 1 – Aula 2 – Aula </w:t>
      </w:r>
      <w:r w:rsidR="003F74C4">
        <w:t xml:space="preserve"> 3</w:t>
      </w:r>
      <w:r>
        <w:t xml:space="preserve">  -  </w:t>
      </w:r>
      <w:r w:rsidR="0037510B">
        <w:t>10 €/hora.</w:t>
      </w:r>
    </w:p>
    <w:p w:rsidR="0037510B" w:rsidRDefault="0037510B" w:rsidP="0037510B">
      <w:pPr>
        <w:pStyle w:val="Prrafodelista"/>
        <w:numPr>
          <w:ilvl w:val="0"/>
          <w:numId w:val="1"/>
        </w:numPr>
      </w:pPr>
      <w:r w:rsidRPr="0037510B">
        <w:t>Sala Multiusos/Aula de Manualidades -   15 €/hora.</w:t>
      </w:r>
    </w:p>
    <w:p w:rsidR="0037510B" w:rsidRDefault="003F74C4" w:rsidP="0041215B">
      <w:pPr>
        <w:pStyle w:val="Prrafodelista"/>
        <w:numPr>
          <w:ilvl w:val="0"/>
          <w:numId w:val="1"/>
        </w:numPr>
        <w:tabs>
          <w:tab w:val="right" w:pos="8504"/>
        </w:tabs>
      </w:pPr>
      <w:r>
        <w:t>Aula de Informátic</w:t>
      </w:r>
      <w:r w:rsidR="0037510B">
        <w:t>a -   20 €/hora.</w:t>
      </w:r>
    </w:p>
    <w:p w:rsidR="003B27ED" w:rsidRDefault="003B27ED" w:rsidP="003B27ED">
      <w:pPr>
        <w:tabs>
          <w:tab w:val="right" w:pos="8504"/>
        </w:tabs>
        <w:spacing w:after="0"/>
      </w:pPr>
      <w:r>
        <w:rPr>
          <w:b/>
        </w:rPr>
        <w:t xml:space="preserve">       </w:t>
      </w:r>
      <w:r w:rsidR="008640F2" w:rsidRPr="003B27ED">
        <w:rPr>
          <w:b/>
        </w:rPr>
        <w:t>Salones Prado Real:</w:t>
      </w:r>
      <w:r w:rsidR="008640F2">
        <w:t xml:space="preserve"> </w:t>
      </w:r>
      <w:r w:rsidR="00C866F0">
        <w:t>Se especifica cada una de las salas (</w:t>
      </w:r>
      <w:r w:rsidR="003F74C4">
        <w:t xml:space="preserve">Sala Manzanares y Sala </w:t>
      </w:r>
      <w:r>
        <w:t xml:space="preserve">    </w:t>
      </w:r>
      <w:r w:rsidR="003F74C4">
        <w:t>Miraflores</w:t>
      </w:r>
      <w:r>
        <w:t>), quedando del siguiente modo:</w:t>
      </w:r>
    </w:p>
    <w:p w:rsidR="003B27ED" w:rsidRDefault="00C866F0" w:rsidP="003B27ED">
      <w:pPr>
        <w:pStyle w:val="Prrafodelista"/>
        <w:numPr>
          <w:ilvl w:val="0"/>
          <w:numId w:val="1"/>
        </w:numPr>
        <w:tabs>
          <w:tab w:val="right" w:pos="8504"/>
        </w:tabs>
        <w:spacing w:after="0"/>
      </w:pPr>
      <w:r>
        <w:t>Sala Miraflores:  50 €/ día</w:t>
      </w:r>
    </w:p>
    <w:p w:rsidR="003F74C4" w:rsidRDefault="00C866F0" w:rsidP="003B27ED">
      <w:pPr>
        <w:pStyle w:val="Prrafodelista"/>
        <w:numPr>
          <w:ilvl w:val="0"/>
          <w:numId w:val="1"/>
        </w:numPr>
        <w:tabs>
          <w:tab w:val="right" w:pos="8504"/>
        </w:tabs>
        <w:spacing w:after="120"/>
      </w:pPr>
      <w:r>
        <w:t>Sala Manzanares</w:t>
      </w:r>
      <w:proofErr w:type="gramStart"/>
      <w:r>
        <w:t>:  50</w:t>
      </w:r>
      <w:proofErr w:type="gramEnd"/>
      <w:r>
        <w:t xml:space="preserve"> €/ día.</w:t>
      </w:r>
      <w:r w:rsidR="00150792">
        <w:t xml:space="preserve"> </w:t>
      </w:r>
    </w:p>
    <w:p w:rsidR="00C43D45" w:rsidRDefault="00C43D45" w:rsidP="003B27ED">
      <w:pPr>
        <w:spacing w:after="120"/>
        <w:rPr>
          <w:rFonts w:ascii="Calibri" w:eastAsia="Times New Roman" w:hAnsi="Calibri" w:cs="Times New Roman"/>
          <w:sz w:val="24"/>
          <w:szCs w:val="24"/>
          <w:lang w:val="es-ES_tradnl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_tradnl" w:eastAsia="es-ES"/>
        </w:rPr>
        <w:t xml:space="preserve"> </w:t>
      </w:r>
    </w:p>
    <w:p w:rsidR="0037510B" w:rsidRDefault="00C43D45" w:rsidP="003B27ED">
      <w:pPr>
        <w:tabs>
          <w:tab w:val="right" w:pos="8504"/>
        </w:tabs>
        <w:spacing w:after="120"/>
        <w:rPr>
          <w:rFonts w:ascii="Calibri" w:eastAsia="Times New Roman" w:hAnsi="Calibri" w:cs="Times New Roman"/>
          <w:sz w:val="24"/>
          <w:szCs w:val="24"/>
          <w:lang w:val="es-ES_tradnl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_tradnl" w:eastAsia="es-ES"/>
        </w:rPr>
        <w:t>En Soto del Real a 27 de Mayo</w:t>
      </w:r>
      <w:r w:rsidR="0037510B">
        <w:rPr>
          <w:rFonts w:ascii="Calibri" w:eastAsia="Times New Roman" w:hAnsi="Calibri" w:cs="Times New Roman"/>
          <w:sz w:val="24"/>
          <w:szCs w:val="24"/>
          <w:lang w:val="es-ES_tradnl" w:eastAsia="es-ES"/>
        </w:rPr>
        <w:t xml:space="preserve"> de 2020</w:t>
      </w:r>
    </w:p>
    <w:p w:rsidR="0037510B" w:rsidRDefault="0037510B" w:rsidP="00C866F0">
      <w:pPr>
        <w:tabs>
          <w:tab w:val="right" w:pos="8504"/>
        </w:tabs>
      </w:pPr>
      <w:r>
        <w:rPr>
          <w:rFonts w:ascii="Calibri" w:eastAsia="Times New Roman" w:hAnsi="Calibri" w:cs="Times New Roman"/>
          <w:sz w:val="24"/>
          <w:szCs w:val="24"/>
          <w:lang w:val="es-ES_tradnl" w:eastAsia="es-ES"/>
        </w:rPr>
        <w:t xml:space="preserve">                                                     </w:t>
      </w:r>
      <w:r w:rsidR="00C866F0">
        <w:t xml:space="preserve">  </w:t>
      </w:r>
    </w:p>
    <w:p w:rsidR="003B27ED" w:rsidRDefault="0037510B" w:rsidP="003B27ED">
      <w:pPr>
        <w:tabs>
          <w:tab w:val="right" w:pos="8504"/>
        </w:tabs>
        <w:spacing w:after="120"/>
      </w:pPr>
      <w:r>
        <w:t xml:space="preserve">                                                            </w:t>
      </w:r>
    </w:p>
    <w:p w:rsidR="00C43D45" w:rsidRDefault="003B27ED" w:rsidP="003B27ED">
      <w:pPr>
        <w:tabs>
          <w:tab w:val="right" w:pos="8504"/>
        </w:tabs>
        <w:spacing w:after="120"/>
      </w:pPr>
      <w:r>
        <w:t xml:space="preserve">                                                           </w:t>
      </w:r>
      <w:r w:rsidR="00C43D45">
        <w:t>Almudena Sánchez Acereda</w:t>
      </w:r>
    </w:p>
    <w:p w:rsidR="00C43D45" w:rsidRPr="00C43D45" w:rsidRDefault="00C43D45" w:rsidP="003B27ED">
      <w:pPr>
        <w:tabs>
          <w:tab w:val="right" w:pos="8504"/>
        </w:tabs>
        <w:spacing w:after="120"/>
        <w:jc w:val="center"/>
        <w:rPr>
          <w:b/>
        </w:rPr>
      </w:pPr>
      <w:r w:rsidRPr="00C43D45">
        <w:rPr>
          <w:b/>
        </w:rPr>
        <w:t>Concejala de Cultura, Festejos e Igualdad</w:t>
      </w:r>
    </w:p>
    <w:p w:rsidR="002F365B" w:rsidRDefault="00C43D45" w:rsidP="003B27ED">
      <w:pPr>
        <w:tabs>
          <w:tab w:val="right" w:pos="8504"/>
        </w:tabs>
        <w:spacing w:after="120"/>
        <w:jc w:val="center"/>
      </w:pPr>
      <w:r>
        <w:t>Ayuntamiento Soto Del Real</w:t>
      </w:r>
    </w:p>
    <w:sectPr w:rsidR="002F365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25C" w:rsidRDefault="007B625C" w:rsidP="003B27ED">
      <w:pPr>
        <w:spacing w:after="0" w:line="240" w:lineRule="auto"/>
      </w:pPr>
      <w:r>
        <w:separator/>
      </w:r>
    </w:p>
  </w:endnote>
  <w:endnote w:type="continuationSeparator" w:id="0">
    <w:p w:rsidR="007B625C" w:rsidRDefault="007B625C" w:rsidP="003B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25C" w:rsidRDefault="007B625C" w:rsidP="003B27ED">
      <w:pPr>
        <w:spacing w:after="0" w:line="240" w:lineRule="auto"/>
      </w:pPr>
      <w:r>
        <w:separator/>
      </w:r>
    </w:p>
  </w:footnote>
  <w:footnote w:type="continuationSeparator" w:id="0">
    <w:p w:rsidR="007B625C" w:rsidRDefault="007B625C" w:rsidP="003B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7ED" w:rsidRDefault="003B27ED">
    <w:pPr>
      <w:pStyle w:val="Encabezado"/>
    </w:pPr>
    <w:r>
      <w:rPr>
        <w:noProof/>
        <w:lang w:eastAsia="es-ES"/>
      </w:rPr>
      <w:drawing>
        <wp:inline distT="0" distB="0" distL="0" distR="0" wp14:anchorId="25CD496B">
          <wp:extent cx="841375" cy="110934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065C2"/>
    <w:multiLevelType w:val="hybridMultilevel"/>
    <w:tmpl w:val="C6740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45FC4"/>
    <w:multiLevelType w:val="hybridMultilevel"/>
    <w:tmpl w:val="61DCD494"/>
    <w:lvl w:ilvl="0" w:tplc="61DE1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EB"/>
    <w:rsid w:val="00150792"/>
    <w:rsid w:val="002F365B"/>
    <w:rsid w:val="0037510B"/>
    <w:rsid w:val="00390BCD"/>
    <w:rsid w:val="003B27ED"/>
    <w:rsid w:val="003F665B"/>
    <w:rsid w:val="003F74C4"/>
    <w:rsid w:val="0041215B"/>
    <w:rsid w:val="006969E8"/>
    <w:rsid w:val="007B625C"/>
    <w:rsid w:val="008640F2"/>
    <w:rsid w:val="009465EB"/>
    <w:rsid w:val="009826CA"/>
    <w:rsid w:val="00B65019"/>
    <w:rsid w:val="00B94E04"/>
    <w:rsid w:val="00C43D45"/>
    <w:rsid w:val="00C866F0"/>
    <w:rsid w:val="00CF00EE"/>
    <w:rsid w:val="00E2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F54776-FC66-47D6-B0FE-C2498AB0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D5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74C4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C43D4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4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B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7ED"/>
  </w:style>
  <w:style w:type="paragraph" w:styleId="Piedepgina">
    <w:name w:val="footer"/>
    <w:basedOn w:val="Normal"/>
    <w:link w:val="PiedepginaCar"/>
    <w:uiPriority w:val="99"/>
    <w:unhideWhenUsed/>
    <w:rsid w:val="003B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Almu</dc:creator>
  <cp:lastModifiedBy>Susana del val</cp:lastModifiedBy>
  <cp:revision>2</cp:revision>
  <dcterms:created xsi:type="dcterms:W3CDTF">2020-05-28T07:46:00Z</dcterms:created>
  <dcterms:modified xsi:type="dcterms:W3CDTF">2020-05-28T07:46:00Z</dcterms:modified>
</cp:coreProperties>
</file>